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ПОЛИТИКА ОБРАБОТКИ ПЕРСОНАЛЬНЫХ ДАННЫХ</w:t>
      </w:r>
    </w:p>
    <w:p>
      <w:pPr>
        <w:pStyle w:val="Основной текст A"/>
        <w:jc w:val="center"/>
      </w:pPr>
    </w:p>
    <w:p>
      <w:pPr>
        <w:pStyle w:val="Основной текст A"/>
      </w:pPr>
      <w:r>
        <w:rPr>
          <w:rFonts w:ascii="Times New Roman" w:hAnsi="Times New Roman" w:hint="default"/>
          <w:rtl w:val="0"/>
        </w:rPr>
        <w:t xml:space="preserve">Редакция от </w:t>
      </w:r>
      <w:r>
        <w:rPr>
          <w:rFonts w:ascii="Times New Roman" w:hAnsi="Times New Roman"/>
          <w:rtl w:val="0"/>
        </w:rPr>
        <w:t xml:space="preserve">05.10.2026. </w:t>
      </w:r>
      <w:r>
        <w:rPr>
          <w:rFonts w:ascii="Times New Roman" w:hAnsi="Times New Roman" w:hint="default"/>
          <w:rtl w:val="0"/>
        </w:rPr>
        <w:t xml:space="preserve">Действует на сайте </w:t>
      </w:r>
      <w:r>
        <w:rPr>
          <w:rFonts w:ascii="Times New Roman" w:hAnsi="Times New Roman"/>
          <w:rtl w:val="0"/>
        </w:rPr>
        <w:t>https://nebosklon-stroy.ru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Общие положения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Настоящая Политика обработки персональных данных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Политика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</w:rPr>
        <w:t>разработана во исполнение п</w:t>
      </w:r>
      <w:r>
        <w:rPr>
          <w:rFonts w:ascii="Times New Roman" w:hAnsi="Times New Roman"/>
          <w:sz w:val="24"/>
          <w:szCs w:val="24"/>
          <w:rtl w:val="0"/>
        </w:rPr>
        <w:t xml:space="preserve">. 2 </w:t>
      </w:r>
      <w:r>
        <w:rPr>
          <w:rFonts w:ascii="Times New Roman" w:hAnsi="Times New Roman" w:hint="default"/>
          <w:sz w:val="24"/>
          <w:szCs w:val="24"/>
          <w:rtl w:val="0"/>
        </w:rPr>
        <w:t>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 </w:t>
      </w:r>
      <w:r>
        <w:rPr>
          <w:rFonts w:ascii="Times New Roman" w:hAnsi="Times New Roman" w:hint="default"/>
          <w:sz w:val="24"/>
          <w:szCs w:val="24"/>
          <w:rtl w:val="0"/>
        </w:rPr>
        <w:t>ст</w:t>
      </w:r>
      <w:r>
        <w:rPr>
          <w:rFonts w:ascii="Times New Roman" w:hAnsi="Times New Roman"/>
          <w:sz w:val="24"/>
          <w:szCs w:val="24"/>
          <w:rtl w:val="0"/>
        </w:rPr>
        <w:t xml:space="preserve">. 18.1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Федерального закона от </w:t>
      </w:r>
      <w:r>
        <w:rPr>
          <w:rFonts w:ascii="Times New Roman" w:hAnsi="Times New Roman"/>
          <w:sz w:val="24"/>
          <w:szCs w:val="24"/>
          <w:rtl w:val="0"/>
        </w:rPr>
        <w:t xml:space="preserve">27.07.2006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>152-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ФЗ «О персональных данных»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Закон о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определяет порядок обработки персональных данных и меры по обеспечению их безопасности у индивидуального предпринимателя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Бакина Никиты Вячеславовича</w:t>
      </w:r>
      <w:r>
        <w:rPr>
          <w:rFonts w:ascii="Times New Roman" w:hAnsi="Times New Roman"/>
          <w:sz w:val="24"/>
          <w:szCs w:val="24"/>
          <w:rtl w:val="0"/>
        </w:rPr>
        <w:t xml:space="preserve">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Оператор</w:t>
      </w:r>
      <w:r>
        <w:rPr>
          <w:rFonts w:ascii="Times New Roman" w:hAnsi="Times New Roman"/>
          <w:sz w:val="24"/>
          <w:szCs w:val="24"/>
          <w:rtl w:val="0"/>
        </w:rPr>
        <w:t>).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Политика разработана в соответствии с Конституцией РФ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Законом о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Федеральным законом от </w:t>
      </w:r>
      <w:r>
        <w:rPr>
          <w:rFonts w:ascii="Times New Roman" w:hAnsi="Times New Roman"/>
          <w:sz w:val="24"/>
          <w:szCs w:val="24"/>
          <w:rtl w:val="0"/>
        </w:rPr>
        <w:t xml:space="preserve">27.07.2006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>149-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ФЗ «Об информации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информационных технологиях и о защите информации»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Федеральным законом от </w:t>
      </w:r>
      <w:r>
        <w:rPr>
          <w:rFonts w:ascii="Times New Roman" w:hAnsi="Times New Roman"/>
          <w:sz w:val="24"/>
          <w:szCs w:val="24"/>
          <w:rtl w:val="0"/>
        </w:rPr>
        <w:t xml:space="preserve">13.03.2006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>38-</w:t>
      </w:r>
      <w:r>
        <w:rPr>
          <w:rFonts w:ascii="Times New Roman" w:hAnsi="Times New Roman" w:hint="default"/>
          <w:sz w:val="24"/>
          <w:szCs w:val="24"/>
          <w:rtl w:val="0"/>
        </w:rPr>
        <w:t>ФЗ «О рекламе»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Постановлением Правительства РФ от </w:t>
      </w:r>
      <w:r>
        <w:rPr>
          <w:rFonts w:ascii="Times New Roman" w:hAnsi="Times New Roman"/>
          <w:sz w:val="24"/>
          <w:szCs w:val="24"/>
          <w:rtl w:val="0"/>
        </w:rPr>
        <w:t xml:space="preserve">01.11.2012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 xml:space="preserve">1119,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Постановлением Правительства РФ от </w:t>
      </w:r>
      <w:r>
        <w:rPr>
          <w:rFonts w:ascii="Times New Roman" w:hAnsi="Times New Roman"/>
          <w:sz w:val="24"/>
          <w:szCs w:val="24"/>
          <w:rtl w:val="0"/>
        </w:rPr>
        <w:t xml:space="preserve">15.09.2008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№ </w:t>
      </w:r>
      <w:r>
        <w:rPr>
          <w:rFonts w:ascii="Times New Roman" w:hAnsi="Times New Roman"/>
          <w:sz w:val="24"/>
          <w:szCs w:val="24"/>
          <w:rtl w:val="0"/>
        </w:rPr>
        <w:t xml:space="preserve">687,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также иными нормативными актами в области персональных данных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Политика распространяется на все персональные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которые Оператор получает от посетителей и пользователей сайта </w:t>
      </w:r>
      <w:r>
        <w:rPr>
          <w:rFonts w:ascii="Times New Roman" w:hAnsi="Times New Roman"/>
          <w:sz w:val="24"/>
          <w:szCs w:val="24"/>
          <w:rtl w:val="0"/>
        </w:rPr>
        <w:t>https://nebosklon-stroy.ru 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далее – Сайт</w:t>
      </w:r>
      <w:r>
        <w:rPr>
          <w:rFonts w:ascii="Times New Roman" w:hAnsi="Times New Roman"/>
          <w:sz w:val="24"/>
          <w:szCs w:val="24"/>
          <w:rtl w:val="0"/>
        </w:rPr>
        <w:t xml:space="preserve">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включая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переданные через форму обратной связи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конфигуратор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</w:rPr>
        <w:t>калькулятор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иные формы Сайта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также собираемые автоматически с помощью файлов </w:t>
      </w:r>
      <w:r>
        <w:rPr>
          <w:rFonts w:ascii="Times New Roman" w:hAnsi="Times New Roman"/>
          <w:sz w:val="24"/>
          <w:szCs w:val="24"/>
          <w:rtl w:val="0"/>
          <w:lang w:val="en-US"/>
        </w:rPr>
        <w:t>cookie.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1.4.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Основные понятия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используемые в Политике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применяются в значениях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определённых ст</w:t>
      </w:r>
      <w:r>
        <w:rPr>
          <w:rFonts w:ascii="Times New Roman" w:hAnsi="Times New Roman"/>
          <w:sz w:val="24"/>
          <w:szCs w:val="24"/>
          <w:rtl w:val="0"/>
        </w:rPr>
        <w:t xml:space="preserve">. 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Закона о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персональные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оператор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обработка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автоматизированная обработка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предоставление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распространение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блокирование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уничтожение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обезличивание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информационная система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трансграничная передача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1.5.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Используя Сайт и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или передавая Оператору свои персональные данные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пользователь подтверждает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ознакомился с настоящей Политикой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Политика не является согласием на обработку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такое согласие даётся пользователем отдельно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п</w:t>
      </w:r>
      <w:r>
        <w:rPr>
          <w:rFonts w:ascii="Times New Roman" w:hAnsi="Times New Roman"/>
          <w:sz w:val="24"/>
          <w:szCs w:val="24"/>
          <w:rtl w:val="0"/>
        </w:rPr>
        <w:t>. 5.2).</w:t>
      </w: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1.6. </w:t>
      </w:r>
      <w:r>
        <w:rPr>
          <w:rFonts w:ascii="Times New Roman" w:hAnsi="Times New Roman" w:hint="default"/>
          <w:sz w:val="24"/>
          <w:szCs w:val="24"/>
          <w:rtl w:val="0"/>
        </w:rPr>
        <w:t>Сайт не предназначен для лиц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 достигших </w:t>
      </w:r>
      <w:r>
        <w:rPr>
          <w:rFonts w:ascii="Times New Roman" w:hAnsi="Times New Roman"/>
          <w:sz w:val="24"/>
          <w:szCs w:val="24"/>
          <w:rtl w:val="0"/>
        </w:rPr>
        <w:t xml:space="preserve">18 </w:t>
      </w:r>
      <w:r>
        <w:rPr>
          <w:rFonts w:ascii="Times New Roman" w:hAnsi="Times New Roman" w:hint="default"/>
          <w:sz w:val="24"/>
          <w:szCs w:val="24"/>
          <w:rtl w:val="0"/>
        </w:rPr>
        <w:t>лет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сознательно не собирает персональные данные несовершеннолетних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Если Оператору станет известно о получении таких данных без согласия законного представителя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они будут удалены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Сведения об Операторе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2.1. </w:t>
      </w:r>
      <w:r>
        <w:rPr>
          <w:rFonts w:ascii="Times New Roman" w:hAnsi="Times New Roman" w:hint="default"/>
          <w:sz w:val="24"/>
          <w:szCs w:val="24"/>
          <w:rtl w:val="0"/>
        </w:rPr>
        <w:t>Оператор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индивидуальный предприниматель Бакин Никита Вячеславович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</w:rPr>
        <w:t xml:space="preserve">526220596308,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ОГРНИП </w:t>
      </w:r>
      <w:r>
        <w:rPr>
          <w:rFonts w:ascii="Times New Roman" w:hAnsi="Times New Roman"/>
          <w:sz w:val="24"/>
          <w:szCs w:val="24"/>
          <w:rtl w:val="0"/>
        </w:rPr>
        <w:t>326527500157541.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2.2.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Контакты по вопросам обработки персональных данных</w:t>
      </w:r>
      <w:r>
        <w:rPr>
          <w:rFonts w:ascii="Times New Roman" w:hAnsi="Times New Roman"/>
          <w:sz w:val="24"/>
          <w:szCs w:val="24"/>
          <w:rtl w:val="0"/>
          <w:lang w:val="en-US"/>
        </w:rPr>
        <w:t>: e-mail: nebosklon.stroy@mail.ru.</w:t>
      </w:r>
    </w:p>
    <w:p>
      <w:pPr>
        <w:pStyle w:val="Основной текст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2.3.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Лицом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ответственным за организацию обработки персональных данных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является сам Оператор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индивидуальный предприниматель</w:t>
      </w:r>
      <w:r>
        <w:rPr>
          <w:rFonts w:ascii="Times New Roman" w:hAnsi="Times New Roman"/>
          <w:sz w:val="24"/>
          <w:szCs w:val="24"/>
          <w:rtl w:val="0"/>
        </w:rPr>
        <w:t xml:space="preserve">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направил в Роскомнадзор уведомление об обработке персональных данных в соответствии с 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1 </w:t>
      </w:r>
      <w:r>
        <w:rPr>
          <w:rFonts w:ascii="Times New Roman" w:hAnsi="Times New Roman" w:hint="default"/>
          <w:sz w:val="24"/>
          <w:szCs w:val="24"/>
          <w:rtl w:val="0"/>
        </w:rPr>
        <w:t>ст</w:t>
      </w:r>
      <w:r>
        <w:rPr>
          <w:rFonts w:ascii="Times New Roman" w:hAnsi="Times New Roman"/>
          <w:sz w:val="24"/>
          <w:szCs w:val="24"/>
          <w:rtl w:val="0"/>
        </w:rPr>
        <w:t xml:space="preserve">. 22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Закона о персональных данных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</w:pPr>
    </w:p>
    <w:p>
      <w:pPr>
        <w:pStyle w:val="Основной текст A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Цели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правовые основания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категории данных и сроки обработки</w:t>
      </w:r>
    </w:p>
    <w:p>
      <w:pPr>
        <w:pStyle w:val="Основной текст A"/>
      </w:pPr>
      <w:r>
        <w:rPr>
          <w:rFonts w:ascii="Times New Roman" w:hAnsi="Times New Roman"/>
          <w:sz w:val="24"/>
          <w:szCs w:val="24"/>
          <w:rtl w:val="0"/>
        </w:rPr>
        <w:t xml:space="preserve">3.1.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обрабатывает персональные данные только для конкретных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заранее определённых и законных целей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Обработка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несовместимая с этими целями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допускается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tbl>
      <w:tblPr>
        <w:tblW w:w="963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900"/>
        <w:gridCol w:w="2700"/>
        <w:gridCol w:w="2100"/>
        <w:gridCol w:w="2938"/>
      </w:tblGrid>
      <w:tr>
        <w:tblPrEx>
          <w:shd w:val="clear" w:color="auto" w:fill="00a2ff"/>
        </w:tblPrEx>
        <w:trPr>
          <w:trHeight w:val="504" w:hRule="atLeast"/>
          <w:tblHeader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Цель обработки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Категории и перечень данных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Правовое основание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Срок обработки и хранения</w:t>
            </w:r>
          </w:p>
        </w:tc>
      </w:tr>
      <w:tr>
        <w:tblPrEx>
          <w:shd w:val="clear" w:color="auto" w:fill="cadfff"/>
        </w:tblPrEx>
        <w:trPr>
          <w:trHeight w:val="1815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Приём и обработка обращений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поступивших через форму обратной связи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обратная связь с пользователем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Имя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номер телефона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электронной почты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содержание обращения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технические данные отправки формы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Согласие субъекта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6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Закона о персональных данных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До достижения цели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подготовки ответа и завершения переписки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но не более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12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месяцев с даты последнего контакта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либо до отзыва согласия</w:t>
            </w:r>
          </w:p>
        </w:tc>
      </w:tr>
      <w:tr>
        <w:tblPrEx>
          <w:shd w:val="clear" w:color="auto" w:fill="cadfff"/>
        </w:tblPrEx>
        <w:trPr>
          <w:trHeight w:val="2865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Расчёт стоимости и подготовка коммерческого предложения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сохранение и обработка параметров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выбранных в конфигураторе строительного проекта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Имя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номер телефона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электронной почты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параметры конфигурации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тип и размеры объекта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материалы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комплектация и 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.),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адрес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кадастровые сведения участка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если указаны пользователем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Согласие субъекта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6);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принятие мер до заключения договора по инициативе субъекта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5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 6)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До достижения цели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но не более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12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месяцев с даты последнего контакта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либо до отзыва согласия</w:t>
            </w:r>
          </w:p>
        </w:tc>
      </w:tr>
      <w:tr>
        <w:tblPrEx>
          <w:shd w:val="clear" w:color="auto" w:fill="cadfff"/>
        </w:tblPrEx>
        <w:trPr>
          <w:trHeight w:val="2078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Заключение и исполнение договора строительного подряда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расчёты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гарантийное обслуживание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ФИО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дата и место рождения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паспортные данные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регистрации и места проживания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ИНН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телефон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e-mail,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реквизиты договора и платежей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сведения об объекте строительства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Договор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стороной которого является субъект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5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 6)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В течение срока действия договора и далее в течение сроков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установленных законодательством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в 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сроки хранения бухгалтерских документов и срок исковой давности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5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лет</w:t>
            </w:r>
          </w:p>
        </w:tc>
      </w:tr>
      <w:tr>
        <w:tblPrEx>
          <w:shd w:val="clear" w:color="auto" w:fill="cadfff"/>
        </w:tblPrEx>
        <w:trPr>
          <w:trHeight w:val="1815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Информирование о товарах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работах и услугах Оператора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акциях и мероприятиях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обзвон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e-mail, SMS,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мессенджеры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Имя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номер телефона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адрес электронной почты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идентификатор в мессенджере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Отдельное согласие субъекта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15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Закона о персональных данных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18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Закона о рекламе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До отзыва согласия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но не более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3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лет с даты его предоставления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если оно не подтверждено повторно</w:t>
            </w:r>
          </w:p>
        </w:tc>
      </w:tr>
      <w:tr>
        <w:tblPrEx>
          <w:shd w:val="clear" w:color="auto" w:fill="cadfff"/>
        </w:tblPrEx>
        <w:trPr>
          <w:trHeight w:val="1553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Статистический анализ посещаемости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улучшение работы Сайта и его функциональности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Файлы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cookie, IP-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адрес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сведения о браузере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ОС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устройстве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страницах и времени посещения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источнике перехода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Согласие субъекта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в 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через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cookie-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баннер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);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обработка обезличенных данных в статистических целях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9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 6)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Сроки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указанные в Политике использования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cookie-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файлов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либо до отзыва согласия</w:t>
            </w:r>
          </w:p>
        </w:tc>
      </w:tr>
      <w:tr>
        <w:tblPrEx>
          <w:shd w:val="clear" w:color="auto" w:fill="cadfff"/>
        </w:tblPrEx>
        <w:trPr>
          <w:trHeight w:val="2602" w:hRule="atLeast"/>
        </w:trPr>
        <w:tc>
          <w:tcPr>
            <w:tcW w:type="dxa" w:w="19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Выполнение требований законодательства РФ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налоговый и бухгалтерский учёт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ответы на запросы государственных органов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защита прав Оператора в суде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)</w:t>
            </w:r>
          </w:p>
        </w:tc>
        <w:tc>
          <w:tcPr>
            <w:tcW w:type="dxa" w:w="27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Данные в объёме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необходимом для исполнения соответствующей обязанности</w:t>
            </w:r>
          </w:p>
        </w:tc>
        <w:tc>
          <w:tcPr>
            <w:tcW w:type="dxa" w:w="2100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Исполнение обязанностей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возложенных законом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2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6);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защита прав и законных интересов Оператора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. 7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ст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. 6)</w:t>
            </w:r>
          </w:p>
        </w:tc>
        <w:tc>
          <w:tcPr>
            <w:tcW w:type="dxa" w:w="2938"/>
            <w:tcBorders>
              <w:top w:val="single" w:color="808080" w:sz="4" w:space="0" w:shadow="0" w:frame="0"/>
              <w:left w:val="single" w:color="808080" w:sz="4" w:space="0" w:shadow="0" w:frame="0"/>
              <w:bottom w:val="single" w:color="808080" w:sz="4" w:space="0" w:shadow="0" w:frame="0"/>
              <w:right w:val="single" w:color="808080" w:sz="4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>В сроки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установленные соответствующими нормативными актами</w:t>
            </w:r>
          </w:p>
        </w:tc>
      </w:tr>
    </w:tbl>
    <w:p>
      <w:pPr>
        <w:pStyle w:val="Основной текст A"/>
        <w:widowControl w:val="0"/>
        <w:ind w:left="216" w:hanging="216"/>
      </w:pPr>
    </w:p>
    <w:p>
      <w:pPr>
        <w:pStyle w:val="Основной текст A"/>
        <w:widowControl w:val="0"/>
        <w:ind w:left="108" w:hanging="108"/>
      </w:pPr>
    </w:p>
    <w:p>
      <w:pPr>
        <w:pStyle w:val="Основной текст A"/>
        <w:widowControl w:val="0"/>
      </w:pPr>
    </w:p>
    <w:p>
      <w:pPr>
        <w:pStyle w:val="Основной текст A"/>
        <w:widowControl w:val="0"/>
      </w:pPr>
    </w:p>
    <w:p>
      <w:pPr>
        <w:pStyle w:val="Основной текст A"/>
        <w:widowControl w:val="0"/>
      </w:pPr>
      <w:r>
        <w:rPr>
          <w:rFonts w:ascii="Times New Roman" w:hAnsi="Times New Roman"/>
          <w:sz w:val="24"/>
          <w:szCs w:val="24"/>
          <w:rtl w:val="0"/>
        </w:rPr>
        <w:t xml:space="preserve">3.2.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Оператор не обрабатывает специальные категории персональных данных </w:t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 расовой и национальной принадлежности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политических взглядах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религиозных и философских убеждениях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состоянии здоровья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интимной жизни</w:t>
      </w:r>
      <w:r>
        <w:rPr>
          <w:rFonts w:ascii="Times New Roman" w:hAnsi="Times New Roman"/>
          <w:sz w:val="24"/>
          <w:szCs w:val="24"/>
          <w:rtl w:val="0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биометрические персональные данные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не размещает персональные данные пользователей в общедоступных источниках и не распространяет их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3.3.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Пользователь самостоятельно определяет объём информации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вносимой в свободные поля форм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рекомендует не указывать в них сведения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требуемые для достижения заявленных целей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Основной текст A"/>
        <w:widowControl w:val="0"/>
      </w:pPr>
    </w:p>
    <w:p>
      <w:pPr>
        <w:pStyle w:val="Основной текст A"/>
        <w:widowControl w:val="0"/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Принципы обработки персональных данных</w:t>
      </w:r>
    </w:p>
    <w:p>
      <w:pPr>
        <w:pStyle w:val="Основной текст A"/>
        <w:widowControl w:val="0"/>
      </w:pPr>
      <w:r>
        <w:rPr>
          <w:rFonts w:ascii="Times New Roman" w:hAnsi="Times New Roman"/>
          <w:sz w:val="24"/>
          <w:szCs w:val="24"/>
          <w:rtl w:val="0"/>
        </w:rPr>
        <w:t xml:space="preserve">4.1.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Оператор руководствуется принципами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установленными ст</w:t>
      </w:r>
      <w:r>
        <w:rPr>
          <w:rFonts w:ascii="Times New Roman" w:hAnsi="Times New Roman"/>
          <w:sz w:val="24"/>
          <w:szCs w:val="24"/>
          <w:rtl w:val="0"/>
        </w:rPr>
        <w:t xml:space="preserve">. 5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Закона о персональных данных</w:t>
      </w:r>
      <w:r>
        <w:rPr>
          <w:rFonts w:ascii="Times New Roman" w:hAnsi="Times New Roman"/>
          <w:sz w:val="24"/>
          <w:szCs w:val="24"/>
          <w:rtl w:val="0"/>
        </w:rPr>
        <w:t>: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осуществляется на законной и справедливой основе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ограничивается достижением конкретных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заранее определённых и законных целей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 допускается объединение баз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содержащих персональные данные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которых осуществляется в несовместимых между собой целях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обработке подлежат только данные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отвечающие целям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их содержание и объём не являются избыточными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обеспечиваются точность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достаточность и актуальность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принимаются меры по удалению или уточнению неполных и неточных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хранение осуществляется не дольше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чем этого требуют цели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срок не установлен законом или договором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достижении целей обработки или утрате необходимости в их достижении данные уничтожаются либо обезличиваются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Условия обработки и передачи персональных данных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осуществляется как с использованием средств автоматизации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так и без них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смешанная обработка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включает следующие действия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сбор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запись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систематизацию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накопление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хранение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обновление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изменение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извлечение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использование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передачу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предоставление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доступ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обезличивание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блокирование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удаление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уничтожение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Согласие на обработку персональных данных даётся пользователем свободно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своей волей и в своём интересе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конкретной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информированной и сознательной форме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отдельно от иных документов и сведений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путём проставления отметки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чекбокса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соответствующей форме на Сайте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которая по умолчанию не отмечена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Согласие на получение рекламно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информационных сообщений оформляется отдельно и не является условием оказания услуг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Факт и время получения согласия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дата и время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IP-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адрес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версия текста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контактные данные субъекта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фиксируются Оператором в электронном журнале учёта согласий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вправе поручить обработку персональных данных другому лицу с согласия субъекта на основании договора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обязывающего такое лицо соблюдать принципы и правила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конфиденциальность и меры безопасности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предусмотренные Законом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Категории таких лиц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хостинг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провайдеры и поставщики инфраструктуры Сайта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поставщики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CRM-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системы и сервисов обработки обращений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операторы связи и сервисы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SMS-/e-mail-/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мессенджер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рассылок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колл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центр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поставщики сервиса веб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аналитики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ООО «Яндекс» – Яндекс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Метрика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Перечень таких лиц предоставляется Оператором по запросу субъекта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не передаёт персональные данные третьим лицам без согласия субъекта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 исключением случаев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предусмотренных законодательством РФ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запросам судов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правоохранительных и иных уполномоченных органов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передачи подрядчикам и контрагентам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привлекаемым для исполнения договора с субъектом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необходимом для этого объёме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5.5.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Запись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систематизация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накопление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хранение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уточнение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обновление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изменение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извлечение персональных данных граждан РФ осуществляются с использованием баз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находящихся на территории Российской Федерации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18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5.6.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Трансграничная передача персональных данных Оператором не осуществляется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случае её возникновения Оператор заблаговременно уведомит Роскомнадзор и выполнит иные требования 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5.7.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Решения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порождающие юридические последствия для субъекта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основании исключительно автоматизированной обработки персональных данных Оператором не принимаются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Права субъекта персональных данных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Субъект персональных данных вправе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получить информацию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касающуюся обработки его данных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7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14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подтверждение факта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правовые основания и цели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способы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 о лицах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имеющих доступ к данным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сроки обработки и хранения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порядок осуществления прав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требовать уточнения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блокирования или уничтожения своих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они являются неполными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устаревшими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неточными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незаконно полученными или не необходимыми для заявленной цели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отозвать согласие на обработку персональных данных в любое время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потребовать прекратить обработку данных в целях продвижения товаров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услуг на рынке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обжаловать действия или бездействие Оператора в Роскомнадзор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уполномоченный орган по защите прав субъектов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или в судебном порядке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защищать свои права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включая требование возмещения убытков и компенсации морального вреда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Для реализации прав субъект направляет запрос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указанием сведений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подтверждающих участие субъекта в отношениях с Оператором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подписью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e-mail nebosklonstroy.nn@gmail.com.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Запрос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направленный в электронной форме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подписывается электронной подписью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Оператор обязан ответить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рабочих дней с даты получения запроса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этот срок может быть продлён не более чем на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рабочих дней с направлением мотивированного уведомления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14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Отзыв согласия оформляется заявлением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направленным указанным способом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прекращает обработку и уничтожает данные в срок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не превышающий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дней с даты получения отзыва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иное не предусмотрено договором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законом или иным основанием обработки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5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21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Отзыв согласия на получение рекламы также возможен способами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указанными в соответствующем согласии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исполняется незамедлительно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6.4.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Отзыв согласия может сделать невозможным дальнейшее предоставление Оператором услуг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для которых такие данные необходимы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например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подготовку расчёта или связь по обращению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Меры по обеспечению безопасности персональных данных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принимает правовые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организационные и технические меры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необходимые и достаточные для защиты персональных данных от неправомерного или случайного доступа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уничтожения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изменения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блокирования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копирования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предоставления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распространения и иных неправомерных действий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18.1, 19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частности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ответственность за организацию обработки возложена на самого Оператора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утверждены локальные акты по вопросам обработки и защиты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определены угрозы безопасности и уровень защищённости персональных данных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Постановление Правительства РФ от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01.11.2012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№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1119);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ограничен и регламентирован доступ работников к данным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работники ознакомлены с требованиями законодательства и обязаны сохранять конфиденциальность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применяются средства защиты информации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шифрование соединения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(HTTPS/TLS),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межсетевое экранирование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антивирусная защита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разграничение прав доступа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регистрация событий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резервное копирование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осуществляется оценка вреда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который может быть причинён субъектам при нарушении 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внутренний контроль соответствия обработки установленным требованиям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 B"/>
        <w:numPr>
          <w:ilvl w:val="0"/>
          <w:numId w:val="2"/>
        </w:numPr>
        <w:bidi w:val="0"/>
        <w:spacing w:after="80"/>
        <w:ind w:right="0"/>
        <w:jc w:val="both"/>
        <w:rPr>
          <w:rtl w:val="0"/>
          <w:lang w:val="ru-RU"/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обеспечен учёт машинных носителей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обнаружение фактов несанкционированного доступа и восстановление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В случае неправомерной или случайной передачи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предоставления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распространения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доступа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повлекшей нарушение прав субъектов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Оператор уведомляет Роскомнадзор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24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часов с момента выявления инцидента и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72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часов – о результатах внутреннего расследования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3.1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21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Закона о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Прекращение обработки и уничтожение данных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Обработка прекращается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 данные уничтожаются или обезличиваются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дней после достижения цели обработки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отзыва согласия или истечения срока хранения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иное не предусмотрено законом или договором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Неточные данные уточняются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7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рабочих дней со дня представления подтверждающих сведений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При выявлении неправомерной обработки она прекращается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3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рабочих дней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 если обеспечить правомерность невозможно – данные уничтожаются в течение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рабочих дней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8.3.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Уничтожение подтверждается актом и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 автоматизированной обработке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выгрузкой из журнала регистрации событий в соответствии с требованиями Роскомнадзора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Файлы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cookie,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внешние ссылки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Порядок использования файлов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cookie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сервисов веб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аналитики описан в Политике использования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cookie-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файлов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размещённой на Сайте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9.2.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Сайт может содержать ссылки на сторонние ресурсы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не несёт ответственности за политики и действия владельцев этих ресурсов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Заключительные положения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10.1.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Оператор вправе изменять Политику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Новая редакция вступает в силу с момента размещения на Сайте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если иное не предусмотрено новой редакцией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Прежние редакции Политики хранятся Оператором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10.2.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Действующая редакция Политики находится в открытом доступе на Сайте по адресу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https://nebosklon-stroy.ru/privacy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доступна по ссылке со всех страниц и форм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которых осуществляется сбор персональных данных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 B"/>
        <w:spacing w:after="80"/>
        <w:jc w:val="both"/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10.3.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Все вопросы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 урегулированные Политикой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разрешаются в соответствии с законодательством РФ</w:t>
      </w: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–"/>
      <w:lvlJc w:val="left"/>
      <w:pPr>
        <w:ind w:left="660" w:hanging="30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 B">
    <w:name w:val="Основной текст B"/>
    <w:next w:val="Основной текст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